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46" w:rsidRPr="006B1C46" w:rsidRDefault="00DB6620" w:rsidP="006B1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pt;width:25.5pt;height:30.85pt;z-index:251659264;mso-wrap-distance-left:9.05pt;mso-wrap-distance-right:9.05pt" filled="t">
            <v:fill color2="black"/>
            <v:imagedata r:id="rId6" o:title=""/>
            <w10:wrap type="topAndBottom"/>
          </v:shape>
        </w:pict>
      </w:r>
    </w:p>
    <w:p w:rsidR="006B1C46" w:rsidRPr="006B1C46" w:rsidRDefault="006B1C46" w:rsidP="006B1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ГРЯЗОВЕЦКОГО</w:t>
      </w:r>
    </w:p>
    <w:p w:rsidR="006B1C46" w:rsidRPr="006B1C46" w:rsidRDefault="006B1C46" w:rsidP="006B1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ВОЛОГОДСКОЙ ОБЛАСТИ</w:t>
      </w:r>
    </w:p>
    <w:p w:rsidR="006B1C46" w:rsidRPr="006B1C46" w:rsidRDefault="006B1C46" w:rsidP="006B1C4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6B1C46" w:rsidRPr="006B1C46" w:rsidRDefault="006B1C46" w:rsidP="006B1C46">
      <w:pPr>
        <w:tabs>
          <w:tab w:val="left" w:pos="0"/>
          <w:tab w:val="left" w:pos="284"/>
        </w:tabs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46" w:rsidRPr="006B1C46" w:rsidRDefault="006B1C46" w:rsidP="006B1C46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46" w:rsidRPr="006B1C46" w:rsidRDefault="006B1C46" w:rsidP="006B1C46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46" w:rsidRPr="006B1C46" w:rsidRDefault="006B1C46" w:rsidP="006B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>14.01.2022                                    № 23</w:t>
      </w:r>
    </w:p>
    <w:p w:rsidR="006B1C46" w:rsidRPr="006B1C46" w:rsidRDefault="006B1C46" w:rsidP="006B1C46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8" w:type="dxa"/>
        <w:tblLook w:val="01E0" w:firstRow="1" w:lastRow="1" w:firstColumn="1" w:lastColumn="1" w:noHBand="0" w:noVBand="0"/>
      </w:tblPr>
      <w:tblGrid>
        <w:gridCol w:w="5353"/>
        <w:gridCol w:w="4785"/>
      </w:tblGrid>
      <w:tr w:rsidR="006B1C46" w:rsidRPr="006B1C46" w:rsidTr="009249D2">
        <w:tc>
          <w:tcPr>
            <w:tcW w:w="5353" w:type="dxa"/>
            <w:shd w:val="clear" w:color="auto" w:fill="auto"/>
          </w:tcPr>
          <w:p w:rsidR="006B1C46" w:rsidRPr="006B1C46" w:rsidRDefault="006B1C46" w:rsidP="006B1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Об утверждении Плана мероприятий («дорожной карты») по поддержке школ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Грязовецкого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с низкими образовательными результатами обучающихся на 2022 год.</w:t>
            </w:r>
          </w:p>
          <w:p w:rsidR="006B1C46" w:rsidRPr="006B1C46" w:rsidRDefault="006B1C46" w:rsidP="006B1C46">
            <w:pPr>
              <w:tabs>
                <w:tab w:val="left" w:pos="3600"/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6B1C46" w:rsidRPr="006B1C46" w:rsidRDefault="006B1C46" w:rsidP="006B1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1C46" w:rsidRPr="006B1C46" w:rsidRDefault="006B1C46" w:rsidP="006B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46" w:rsidRPr="006B1C46" w:rsidRDefault="006B1C46" w:rsidP="006B1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приказом Департамента образования Вологодской обл</w:t>
      </w: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 от 16.12.2021 года № 2552 «О реализации проекта 500+» и в целях пов</w:t>
      </w: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шения качества образования и уровня ресурсного обеспечения в школах </w:t>
      </w:r>
      <w:proofErr w:type="spellStart"/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</w:t>
      </w: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зовецкого</w:t>
      </w:r>
      <w:proofErr w:type="spellEnd"/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с низкими образовательными результат</w:t>
      </w: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 обучающихся:</w:t>
      </w:r>
    </w:p>
    <w:p w:rsidR="006B1C46" w:rsidRPr="006B1C46" w:rsidRDefault="006B1C46" w:rsidP="006B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B1C46" w:rsidRPr="006B1C46" w:rsidRDefault="006B1C46" w:rsidP="006B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Утвердить План мероприятий («дорожную карту») по </w:t>
      </w:r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поддержке школ </w:t>
      </w:r>
      <w:proofErr w:type="spellStart"/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Грязовецкого</w:t>
      </w:r>
      <w:proofErr w:type="spellEnd"/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муниципального района с низкими образовательными резул</w:t>
      </w:r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ь</w:t>
      </w:r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татами обучающихся на 2022 год.</w:t>
      </w:r>
    </w:p>
    <w:p w:rsidR="006B1C46" w:rsidRPr="006B1C46" w:rsidRDefault="006B1C46" w:rsidP="006B1C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 </w:t>
      </w:r>
      <w:proofErr w:type="gramStart"/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начальника Управления образования </w:t>
      </w:r>
      <w:proofErr w:type="spellStart"/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6B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И.Н. Зубкову.</w:t>
      </w:r>
    </w:p>
    <w:p w:rsidR="006B1C46" w:rsidRPr="006B1C46" w:rsidRDefault="006B1C46" w:rsidP="006B1C46">
      <w:pPr>
        <w:spacing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46" w:rsidRPr="006B1C46" w:rsidRDefault="00DB6620" w:rsidP="006B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24FD06" wp14:editId="640BA9EA">
            <wp:simplePos x="0" y="0"/>
            <wp:positionH relativeFrom="column">
              <wp:posOffset>2834640</wp:posOffset>
            </wp:positionH>
            <wp:positionV relativeFrom="paragraph">
              <wp:posOffset>62865</wp:posOffset>
            </wp:positionV>
            <wp:extent cx="1638300" cy="1478280"/>
            <wp:effectExtent l="0" t="0" r="0" b="7620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C46" w:rsidRPr="006B1C46" w:rsidRDefault="006B1C46" w:rsidP="006B1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46" w:rsidRPr="006B1C46" w:rsidRDefault="006B1C46" w:rsidP="006B1C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904"/>
        <w:gridCol w:w="6019"/>
      </w:tblGrid>
      <w:tr w:rsidR="006B1C46" w:rsidRPr="006B1C46" w:rsidTr="006B1C46">
        <w:trPr>
          <w:trHeight w:val="964"/>
        </w:trPr>
        <w:tc>
          <w:tcPr>
            <w:tcW w:w="6904" w:type="dxa"/>
            <w:shd w:val="clear" w:color="auto" w:fill="auto"/>
          </w:tcPr>
          <w:p w:rsidR="006B1C46" w:rsidRPr="006B1C46" w:rsidRDefault="006B1C46" w:rsidP="006B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образования</w:t>
            </w:r>
          </w:p>
          <w:p w:rsidR="006B1C46" w:rsidRPr="006B1C46" w:rsidRDefault="006B1C46" w:rsidP="006B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Грязовецкого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6019" w:type="dxa"/>
            <w:shd w:val="clear" w:color="auto" w:fill="auto"/>
          </w:tcPr>
          <w:p w:rsidR="006B1C46" w:rsidRPr="006B1C46" w:rsidRDefault="006B1C46" w:rsidP="006B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1C46" w:rsidRDefault="006B1C46" w:rsidP="006B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Т.А.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Патракеева</w:t>
            </w:r>
            <w:proofErr w:type="spellEnd"/>
          </w:p>
          <w:p w:rsidR="006B1C46" w:rsidRDefault="006B1C46" w:rsidP="006B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C46" w:rsidRDefault="006B1C46" w:rsidP="006B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C46" w:rsidRDefault="006B1C46" w:rsidP="006B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C46" w:rsidRPr="006B1C46" w:rsidRDefault="006B1C46" w:rsidP="006B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1C46" w:rsidRPr="006B1C46" w:rsidRDefault="006B1C46" w:rsidP="006B1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B1C46" w:rsidRPr="006B1C46" w:rsidSect="007C2D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908"/>
        <w:gridCol w:w="6878"/>
      </w:tblGrid>
      <w:tr w:rsidR="006B1C46" w:rsidRPr="006B1C46" w:rsidTr="006B1C46">
        <w:tc>
          <w:tcPr>
            <w:tcW w:w="7908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6878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right="1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B1C46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приказу Управления образования № 23 от 14.01.2022 «</w:t>
            </w:r>
            <w:r w:rsidRPr="006B1C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Об утверждении Плана мероприятий («дорожной карты») по поддержке школ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Грязовецкого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муниципального района с низкими образовательными результатами обуча</w:t>
            </w:r>
            <w:r w:rsidRPr="006B1C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ю</w:t>
            </w:r>
            <w:r w:rsidRPr="006B1C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щихся на 2022 год</w:t>
            </w:r>
            <w:r w:rsidRPr="006B1C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6B1C46" w:rsidRPr="006B1C46" w:rsidRDefault="006B1C46" w:rsidP="006B1C46">
      <w:pPr>
        <w:widowControl w:val="0"/>
        <w:spacing w:after="0" w:line="322" w:lineRule="exact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B1C46" w:rsidRPr="006B1C46" w:rsidRDefault="006B1C46" w:rsidP="006B1C46">
      <w:pPr>
        <w:widowControl w:val="0"/>
        <w:spacing w:after="0" w:line="322" w:lineRule="exact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B1C46" w:rsidRPr="006B1C46" w:rsidRDefault="006B1C46" w:rsidP="006B1C46">
      <w:pPr>
        <w:widowControl w:val="0"/>
        <w:spacing w:after="0" w:line="322" w:lineRule="exact"/>
        <w:ind w:right="1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План мероприятий («дорожная карта»)</w:t>
      </w:r>
    </w:p>
    <w:p w:rsidR="006B1C46" w:rsidRPr="006B1C46" w:rsidRDefault="006B1C46" w:rsidP="006B1C46">
      <w:pPr>
        <w:widowControl w:val="0"/>
        <w:spacing w:after="0" w:line="322" w:lineRule="exact"/>
        <w:ind w:right="1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по поддержке школ </w:t>
      </w:r>
      <w:proofErr w:type="spellStart"/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Грязовецкого</w:t>
      </w:r>
      <w:proofErr w:type="spellEnd"/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муниципального района с </w:t>
      </w:r>
      <w:proofErr w:type="gramStart"/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низкими</w:t>
      </w:r>
      <w:proofErr w:type="gramEnd"/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6B1C46" w:rsidRPr="006B1C46" w:rsidRDefault="006B1C46" w:rsidP="006B1C46">
      <w:pPr>
        <w:widowControl w:val="0"/>
        <w:spacing w:after="0" w:line="322" w:lineRule="exact"/>
        <w:ind w:right="1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образовательными результатами </w:t>
      </w:r>
      <w:proofErr w:type="gramStart"/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на 2022 год</w:t>
      </w:r>
      <w:r w:rsidRPr="006B1C4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B1C46" w:rsidRPr="006B1C46" w:rsidRDefault="006B1C46" w:rsidP="006B1C46">
      <w:pPr>
        <w:widowControl w:val="0"/>
        <w:spacing w:after="0" w:line="322" w:lineRule="exact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B1C46" w:rsidRPr="006B1C46" w:rsidRDefault="006B1C46" w:rsidP="006B1C46">
      <w:pPr>
        <w:widowControl w:val="0"/>
        <w:spacing w:after="0" w:line="317" w:lineRule="exact"/>
        <w:ind w:left="260"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Цель:</w:t>
      </w:r>
    </w:p>
    <w:p w:rsidR="006B1C46" w:rsidRPr="006B1C46" w:rsidRDefault="006B1C46" w:rsidP="006B1C46">
      <w:pPr>
        <w:widowControl w:val="0"/>
        <w:numPr>
          <w:ilvl w:val="0"/>
          <w:numId w:val="1"/>
        </w:numPr>
        <w:tabs>
          <w:tab w:val="left" w:pos="1546"/>
        </w:tabs>
        <w:spacing w:after="300" w:line="317" w:lineRule="exact"/>
        <w:ind w:left="26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 для поддержки малоэффективных образовательных организаций при их переводе в э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фективный режим работы, для повышения качества преподавания, управления, условий организации образовател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ного процесса в школах, работающих в сложных социальных условиях и в школах, показывающих низкие образов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тельные результаты, через совершенствование структуры управления на муниципальном, школьном уровнях, уровне класса и уровне каждого учителя.</w:t>
      </w:r>
      <w:proofErr w:type="gramEnd"/>
    </w:p>
    <w:p w:rsidR="006B1C46" w:rsidRPr="006B1C46" w:rsidRDefault="006B1C46" w:rsidP="006B1C46">
      <w:pPr>
        <w:widowControl w:val="0"/>
        <w:spacing w:after="0" w:line="317" w:lineRule="exact"/>
        <w:ind w:left="260"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B1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Задачи:</w:t>
      </w:r>
    </w:p>
    <w:p w:rsidR="006B1C46" w:rsidRPr="006B1C46" w:rsidRDefault="006B1C46" w:rsidP="006B1C46">
      <w:pPr>
        <w:widowControl w:val="0"/>
        <w:numPr>
          <w:ilvl w:val="0"/>
          <w:numId w:val="1"/>
        </w:numPr>
        <w:tabs>
          <w:tab w:val="left" w:pos="1000"/>
        </w:tabs>
        <w:spacing w:after="0" w:line="317" w:lineRule="exact"/>
        <w:ind w:left="26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проведения комплексной диагностики проблем низких результатов или социальных факторов, негативно влияющих на результаты;</w:t>
      </w:r>
    </w:p>
    <w:p w:rsidR="006B1C46" w:rsidRPr="006B1C46" w:rsidRDefault="006B1C46" w:rsidP="006B1C46">
      <w:pPr>
        <w:widowControl w:val="0"/>
        <w:numPr>
          <w:ilvl w:val="0"/>
          <w:numId w:val="1"/>
        </w:numPr>
        <w:tabs>
          <w:tab w:val="left" w:pos="1220"/>
        </w:tabs>
        <w:spacing w:after="0" w:line="317" w:lineRule="exact"/>
        <w:ind w:left="26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и реализация механизмов поддержки школ стабильно демонстрирующих низкие образовательные результаты, обеспечение их организационного и информационного сопровождения и мониторинга реализации школьных программ перевода в эффективный режим функционирования.</w:t>
      </w:r>
    </w:p>
    <w:p w:rsidR="006B1C46" w:rsidRPr="006B1C46" w:rsidRDefault="006B1C46" w:rsidP="006B1C46">
      <w:pPr>
        <w:widowControl w:val="0"/>
        <w:numPr>
          <w:ilvl w:val="0"/>
          <w:numId w:val="1"/>
        </w:numPr>
        <w:tabs>
          <w:tab w:val="left" w:pos="1000"/>
        </w:tabs>
        <w:spacing w:after="0" w:line="317" w:lineRule="exact"/>
        <w:ind w:left="26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 для обеспечения методического сопровождения программ улучшения результатов в мал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эффективных школах, для профессионального развития педагогов, индивидуализации процесса обучения;</w:t>
      </w:r>
    </w:p>
    <w:p w:rsidR="006B1C46" w:rsidRPr="006B1C46" w:rsidRDefault="006B1C46" w:rsidP="006B1C46">
      <w:pPr>
        <w:widowControl w:val="0"/>
        <w:numPr>
          <w:ilvl w:val="0"/>
          <w:numId w:val="1"/>
        </w:numPr>
        <w:tabs>
          <w:tab w:val="left" w:pos="1005"/>
        </w:tabs>
        <w:spacing w:after="0" w:line="317" w:lineRule="exact"/>
        <w:ind w:left="260" w:right="16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качества преподавания, управления, условий организации образовательного процесса в школах, показывающих низкие образовательные результаты, через совершенствование структуры управления на муниц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пальном, школьном уровнях, уровне класса и уровне каждого учителя;</w:t>
      </w:r>
      <w:proofErr w:type="gramEnd"/>
    </w:p>
    <w:p w:rsidR="006B1C46" w:rsidRPr="006B1C46" w:rsidRDefault="006B1C46" w:rsidP="006B1C46">
      <w:pPr>
        <w:widowControl w:val="0"/>
        <w:numPr>
          <w:ilvl w:val="0"/>
          <w:numId w:val="1"/>
        </w:numPr>
        <w:tabs>
          <w:tab w:val="left" w:pos="1010"/>
        </w:tabs>
        <w:spacing w:after="0" w:line="317" w:lineRule="exact"/>
        <w:ind w:left="26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системы муниципального мониторинга для выявления динамики изменений и проведения своевр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6B1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менной корректировки.</w:t>
      </w:r>
    </w:p>
    <w:p w:rsidR="006B1C46" w:rsidRPr="006B1C46" w:rsidRDefault="006B1C46" w:rsidP="006B1C46">
      <w:pPr>
        <w:widowControl w:val="0"/>
        <w:tabs>
          <w:tab w:val="left" w:pos="101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</w:p>
    <w:tbl>
      <w:tblPr>
        <w:tblW w:w="1479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2410"/>
        <w:gridCol w:w="2552"/>
        <w:gridCol w:w="4335"/>
      </w:tblGrid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№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Ответственные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Результаты исполнения</w:t>
            </w:r>
          </w:p>
        </w:tc>
      </w:tr>
      <w:tr w:rsidR="006B1C46" w:rsidRPr="006B1C46" w:rsidTr="006B1C46">
        <w:tc>
          <w:tcPr>
            <w:tcW w:w="14792" w:type="dxa"/>
            <w:gridSpan w:val="5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 Развитие кадрового потенциала в общеобразовательных организациях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мониторинга потре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ности в повышении квалификации руководящих и педагогических кадров школ по проблемам пов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шения качества образования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(август-сентябрь)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Изучение образовательных запр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сов педагогов по проблемам кач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ства образования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1.2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квалификации учит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лей русского языка и математики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 в соответствии с ежегодным пл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 повышения квалификации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ждения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профессиональной компетентности педагогов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1.3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Организация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профориентационной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работы по привлечению молодых специалистов на педагогические специальности в ОО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учрежд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Обеспеченность школ молодыми специалистами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1.4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Разработка наставниками адресных программ (планов) для молодых педагогов по введению в дол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ность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(август-сентябрь)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учрежд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ния 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качества кадрового потенциала, самоутверждение в правильном выборе своей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фессии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1.5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работы по стимулир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ванию педагогических работников за качество профессиональной де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тельности, позитивную динамику результатов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ждения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качества професси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нальной деятельности, качества образовательных результатов</w:t>
            </w:r>
          </w:p>
        </w:tc>
      </w:tr>
      <w:tr w:rsidR="006B1C46" w:rsidRPr="006B1C46" w:rsidTr="006B1C46">
        <w:tc>
          <w:tcPr>
            <w:tcW w:w="14792" w:type="dxa"/>
            <w:gridSpan w:val="5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 Совершенствование системы организационно-методического сопровождения обеспечения качества образов</w:t>
            </w:r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Собеседование с руководителями 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школ с низкими образовательными результатами по формированию дорожной карты -  комплекса м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роприятий поддержки этих образ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вательных организаций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по итогам выя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ления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ждения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Повышение эффективности 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управленческой деятельности по вопросам совершенствования условий для обеспечения реал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 ФГОС и качества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2.2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Обсуждение программы помощи конкретной школе совместно с 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ководством и коллективом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(август)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ждения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Программы перехода ОО в э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фективный режим работы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2.3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Утверждение программ помощи образовательным организациям с низкими образовательными резул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татами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B1C46" w:rsidRPr="006B1C46" w:rsidRDefault="006B1C46" w:rsidP="006B1C4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(август)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ждения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Программы перехода школ в э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фективный режим работы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2.4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проведение 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структивно - методических сов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щаний с руководителями общео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разовательных организаций по 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просам достижения качества 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зования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основных направл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ний деятельности по управлению качеством образования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2.5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Разработка и реализация комплек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ных планов по повышению кач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ства образования по предметным областям (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естественно-научное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математическое, филологическое)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(сентябрь)</w:t>
            </w:r>
          </w:p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ждения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Создание программно-методического банка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2.6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Разработка индивидуальных пл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нов профессионального развития 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педагогов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 течение года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ждения 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Повышение качества професси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нальной деятельности педагогов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2.7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Организационно-методическое с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провождение деятельности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ресур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ных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ШМО, РМО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руководители ОО, руководители РМО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Точечное устранение професси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нальных дефицитов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2.8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Изучение лучших образовательных практик на базе общеобразовател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ных организаций района, показ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ы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вающих высокие результаты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ждения 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Трансляция и распространение конкретного опыта работы пед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гогов по достижению высоких показателей качества образования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2.9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проведение семин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в-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практикумов на базе общео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разовательных организаций, раб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тающих в сложных социальных условиях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2.10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проведение для п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дагогов профессиональных конку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сов 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соответствии с планом работы Управления 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зования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потенциала для с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мообразования и саморазвития. Возможность для дальнейшего успешного и динамичного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фессионального роста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2.11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районного единого м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тодического дня по проблемам п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вышения качества образования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(март)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РМО, общеобр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зовательные учреждения 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Трансляция и распространение конкретного опыта работы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2.12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Расширение социального партне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ства образовательных организаций с учреждениями образования, кул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туры, здравоохранения, спорта, общественными организациям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Создание системы партнерских отношений для расширения спе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тра образовательных услуг, соц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ализации и социально-трудовой адаптации детей, подростков, м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лодежи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2.13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Выявление лучшего опыта работы педагогов и привлечение их к сет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вой работе по обучению педагогов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Формирование единого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тельного пространства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2.14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мастер-классов по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ганизации аналитической деятел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ности педагог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а-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предметника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аналитической кул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туры педагогов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2.15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Корректировка муниципальной 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рожной карты по реализации ко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плекса мероприятий поддержки образовательных организаций с низкими образовательными резул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татами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ind w:left="4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май-июнь 2022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зования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Комплексный план мероприятий по реализации муниципальной программы «Повышение качества образования в школах, функци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нирующих в неблагоприятных социальных условиях и перевода в эффективный режим работы» на 2021-2024 годы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5955FB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2.16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Поддержка школ, работающих в сложных социальных условиях, демонстрирующих низкие образ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вательные результаты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ждения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Формирование единства участн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ков образовательных отношений в работе по повышению качества образования</w:t>
            </w:r>
          </w:p>
        </w:tc>
      </w:tr>
      <w:tr w:rsidR="006B1C46" w:rsidRPr="006B1C46" w:rsidTr="006B1C46">
        <w:tc>
          <w:tcPr>
            <w:tcW w:w="14792" w:type="dxa"/>
            <w:gridSpan w:val="5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120" w:line="28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3. Совершенствование качества подготовки учащихся общеобразовательных организаций к государственной итоговой аттестации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Открытое информационное обе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печение организации и подготовки ГИА - 9,11 (12) классов (размещ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ние актуальной информации на официальном сайте Управления образования, общеобразовательных организаций),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ждения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Информационная поддержка всех участников образовательного процесса по вопросам организ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ции и проведения ГИА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3.2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Подготовка и проведение районных и школьных родительских собр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ний по актуальным вопросам гос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дарственной итоговой аттестации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(октябрь-ноябрь)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учрежд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Информационная поддержка всех участников образовательного процесса по вопросам организ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ции и проведения ГИА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3.3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консультаций для об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чающихся, их родителей (законных представителей) по психологич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ским аспектам подготовки к гос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дарственной итоговой аттестации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учрежд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Психологическая подготовка участников ГИА к экзаменам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3.4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статистического 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лиза и подготовка аналитических материалов по итогам ГИА - 9,11 (12) классов на школьном и мун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ципальном уровнях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(август)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зования, РМО,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щеобразовател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ные учреждения 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факторов, влияющих на результаты ГИА, корректировка плана повышения качества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подавания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3.5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Совещание руководителей общео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разовательных организаций «О 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зультатах государственной итог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вой аттестации обучающихся, освоивших основные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программы основного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щего и среднего общего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 и задачах на новый учебный год»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(август)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эффективности управленческой деятельности по вопросам совершенствования условий для обеспечения реал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 ФГОС и качества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3.6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 корректировка планов 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боты районных предметных мет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дических объединений с учетом 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туальных проблем в повышении качества общего образования об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(август)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Руководители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Реализация комплекса меропри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тий по повышению квалификации педагогов по профилю их педаг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гической деятельности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3.7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Подготовка и проведение практ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ческих семинаров, практикумов для учителе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й-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предметников по теме «Анализ типичных ошибок при сдаче государственной итоговой аттестации» (по каждому общео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разовательному предмету)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в соответствии с 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планами РМО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Руководители ра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й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онных МО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Повышение эффективности по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готовки к ГИА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3.8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Подготовка и проведение педаг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гических советов ОО по обсужд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нию результатов успеваемости обучающихся по итогам четвертей, полугодия, учебного года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ind w:left="440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 (январь, март, июнь, ноябрь)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организ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ции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эффективности управленческой деятельности по вопросам обеспечения качества образования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3.9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Подготовка и проведение репет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ционных экзаменов в 9-х и 11-х классах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(апрель)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щеобразовател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ные организации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эффективности по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готовки к ГИА</w:t>
            </w:r>
          </w:p>
        </w:tc>
      </w:tr>
      <w:tr w:rsidR="006B1C46" w:rsidRPr="006B1C46" w:rsidTr="006B1C46">
        <w:tc>
          <w:tcPr>
            <w:tcW w:w="14792" w:type="dxa"/>
            <w:gridSpan w:val="5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4. Мониторинговые исследования качества общего образования, ведомственный контроль</w:t>
            </w:r>
          </w:p>
        </w:tc>
      </w:tr>
      <w:tr w:rsidR="006B1C46" w:rsidRPr="006B1C46" w:rsidTr="006B1C46">
        <w:trPr>
          <w:trHeight w:val="1177"/>
        </w:trPr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 рабочих программ по предметам и рекомендации по ко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ректировке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(июнь-сентябрь)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зации 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vMerge w:val="restart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Изменение содержания основного общего образования для реализ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ции федеральных государстве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ных образовательных стандартов в соответствии с новыми конце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циями образовательных областей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4.2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Мониторинг программ внеурочной деятельности, направленных на формирование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метапредметных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умений и навыков</w:t>
            </w:r>
          </w:p>
        </w:tc>
        <w:tc>
          <w:tcPr>
            <w:tcW w:w="2410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35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4.3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Мониторинг организации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обучения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углубленным учебным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граммам</w:t>
            </w:r>
          </w:p>
        </w:tc>
        <w:tc>
          <w:tcPr>
            <w:tcW w:w="2410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35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4.4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 организации препод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вания предметов на профильном уровне </w:t>
            </w:r>
          </w:p>
        </w:tc>
        <w:tc>
          <w:tcPr>
            <w:tcW w:w="2410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35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4.5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мониторинга: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- выполнение программ учебных предметов в соответствии с уче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ным планом и годовым календа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ным учебным графиком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(апрель)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vMerge w:val="restart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Повышение эффективности 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управленческой деятельности по вопросам совершенствования условий для обеспечения реал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 ФГОС и качества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результаты успеваемости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ющихся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итогам учебного пол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годия, учебного года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 (январь, июнь)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зации </w:t>
            </w:r>
          </w:p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35" w:type="dxa"/>
            <w:vMerge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4.6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Подготовка материалов по анализу учебной деятельности в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тельных организациях, определ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ние тенденций развития качества образования в образовательной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ганизации, в целом по району и принятие соответствующих упра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ленческих решений по итогам 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лиза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(август)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Анализ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выполнения планов п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вышения качества образования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 уровне образовательных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заций. Внесение по итогам анал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соответствующих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корректив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4.7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в независимых исследов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ниях качества начального общего, основного общего и среднего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щего образования: проведение м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ниторинга, диагностических работ (ВПР)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графику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Оценка состояния системы начального общего, основного общего и среднего общего 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зования, и тенденций её развития по предметным и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метапредме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ным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результатам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4.8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общеобразовательных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ганизаций района в междунаро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ных и всероссийских исследован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ях качества основного общего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графику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оценки состояния сист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мы основного общего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4.9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Мониторинг удовлетворенности 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обучающихся и родителей кач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ством услуг общего образования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(апрель-май)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зации 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Формирование необходимой и 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достаточной информации для анализа и управления качеством образования на уровне ОО и ра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й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она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4.10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Ведомственный контроль сайтов общеобразовательных организаций по организации информирования участников образовательного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цесса по вопросам подготовки к государственной итоговой аттест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ции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3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оценки сайтов общеобр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зовательных организаций по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ганизации информирования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4.11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Ведомственный контроль деятел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ности общеобразовательных орг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низаций по формированию и ре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лизации внутренней системы оце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ки качества общего образования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(февраль)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деятельности общеобр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зовательных организаций по ре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лизации внутренней системы оценки качества общего образ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4.12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Привлечение родительской общ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ственности в качестве обществе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ных наблюдателей при проведении процедуры мониторинговых обсл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дований, итоговой аттестации, м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ниципального этапа всероссийской олимпиады школьников, ВПР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соответствии с планом меропр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ятий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зования, РМО,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щеобразовател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ные организации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Расширение роли общественного участия в развитии образования. Открытость и прозрачность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цедур оценки качества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4.13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мониторинга по выя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лению ресурсов образовательных организаций для обеспечения усл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вий получения качественного обр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зования детьми с ОВЗ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Формирование необходимой и достаточной информации для анализа и управления качеством образования на уровне ОО и ра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й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она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4.14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Посещение уроков завучами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постоянно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организ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ции 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Оказание методической помощи</w:t>
            </w:r>
          </w:p>
        </w:tc>
      </w:tr>
      <w:tr w:rsidR="006B1C46" w:rsidRPr="006B1C46" w:rsidTr="006B1C46">
        <w:tc>
          <w:tcPr>
            <w:tcW w:w="14792" w:type="dxa"/>
            <w:gridSpan w:val="5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5. Совершенствование работы с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обучающимися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по повышению качества образования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Информирование образовательных организаций о региональном к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лендаре мероприятий для обуча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ю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щихся образовательных организ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ций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(декабрь)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учащихся и педагогов образовательных организаций района в мероприятиях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5.2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олимпиадного движ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ния, конкурсов, конференций,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ектно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исследовательской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деятел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ности в образовательных организ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циях 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B1C46" w:rsidRPr="006B1C46" w:rsidRDefault="006B1C46" w:rsidP="006B1C46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престижа 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ния, формирование положител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ной мотивации учащихся к уч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стию в олимпиадах, конкурсах, конференциях 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5.3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Разработка заданий школьного эт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 Всероссийской олимпиады школьников по предметам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(сентябрь)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качественной подг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товки учащихся к муниципальн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 этапу Всероссийской олимп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ады школьников по предметам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5.4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муниципальных мер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приятий и муниципальных этапов Всероссийских мероприятий для учащихся образовательных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заций: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Муниципальный этап Всеросси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й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ской олимпиады школьников по предметам 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(ежегодно)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ноябрь-декабрь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разования, 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зации 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учащихся и педагогов образовательных организаций района в заявленном меропри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тии. Поощрение лучших учащи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ся и педагогов, повышение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стижа успешной учебной де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тельности, педагогической де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тельности.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Повышение результативности участия в региональном этапе всероссийских мероприятий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для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обучающихся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5.5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Пополнение муниципального банка данных одаренных детей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организ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ции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Банк данных одаренных детей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5.6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Организация контроля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над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:</w:t>
            </w:r>
          </w:p>
          <w:p w:rsidR="006B1C46" w:rsidRPr="006B1C46" w:rsidRDefault="006B1C46" w:rsidP="006B1C46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текущей успеваемостью и пром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жуточной аттестацией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ся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6B1C46" w:rsidRPr="006B1C46" w:rsidRDefault="006B1C46" w:rsidP="006B1C46">
            <w:pPr>
              <w:widowControl w:val="0"/>
              <w:numPr>
                <w:ilvl w:val="0"/>
                <w:numId w:val="2"/>
              </w:numPr>
              <w:tabs>
                <w:tab w:val="left" w:pos="163"/>
              </w:tabs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организацией внеурочной де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тельности;</w:t>
            </w:r>
          </w:p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работы с учащимися группы риска и с учащимися п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вышенного уровня мотивации к изучению учебных предметов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РМО, общеобраз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вательные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эффективности де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тельности по совершенствованию условий для подтверждения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чающимися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образовательных цензов</w:t>
            </w:r>
          </w:p>
        </w:tc>
      </w:tr>
      <w:tr w:rsidR="006B1C46" w:rsidRPr="006B1C46" w:rsidTr="006B1C46">
        <w:tc>
          <w:tcPr>
            <w:tcW w:w="14792" w:type="dxa"/>
            <w:gridSpan w:val="5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6. Работа со школами, имеющими низкие образовательные результаты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Изучение деятельности ОО по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блеме «Эффективность управле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ческой деятельности по обеспеч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нию качества образования»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(МБОУ «Средняя школа № 2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.Г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рязовца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», МБОУ «Слободская школа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им.Г.Н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 Пономарева», МБОУ «Ростиловская школа»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отдельному графику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деятельности ОО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6.2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Мониторинг </w:t>
            </w:r>
            <w:proofErr w:type="gram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эффективности фун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ционирования школьных систем оценки качества</w:t>
            </w:r>
            <w:proofErr w:type="gram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образования, орг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низации </w:t>
            </w:r>
            <w:proofErr w:type="spellStart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внутришкольного</w:t>
            </w:r>
            <w:proofErr w:type="spellEnd"/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троля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организ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ции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Справки по итогам деятельности школ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6.3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 подготовки учащихся 9-х, 11-х классов к ГИА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образования, 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Анализ пробных тестирований в формате ОГЭ, ЕГЭ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6.4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результатов ОГЭ, ЕГЭ - 2022 в разрезе подтверждения г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довых оценок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результатам ГИА-2022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образования, общеобразов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тельные орган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аналитический отчет по результатам ГИА - 2022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6.5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 участия в муниц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пальных, региональных этапах вс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российской олимпиады школьн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ков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отдельному графику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Получение информации для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нятия решений по повышению уровня качества образования об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чающихся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6.6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Мониторинг аттестации педагог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ческих работников в разрезе уровня качества образования в школе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отдельному графику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Управление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образования</w:t>
            </w:r>
          </w:p>
        </w:tc>
        <w:tc>
          <w:tcPr>
            <w:tcW w:w="4335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Получение информации для пр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нятия управленческих и кадровых решений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6.7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Мероприятия в рамках районных ресурсных площадок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отдельному графику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Руководители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районных ресур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ных площадок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Повышение профессионального мастерства. </w:t>
            </w:r>
          </w:p>
        </w:tc>
      </w:tr>
      <w:tr w:rsidR="006B1C46" w:rsidRPr="006B1C46" w:rsidTr="006B1C46">
        <w:tc>
          <w:tcPr>
            <w:tcW w:w="959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tabs>
                <w:tab w:val="left" w:pos="709"/>
                <w:tab w:val="left" w:pos="1010"/>
              </w:tabs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6.8</w:t>
            </w:r>
          </w:p>
        </w:tc>
        <w:tc>
          <w:tcPr>
            <w:tcW w:w="4536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Семинары в рамках РМО</w:t>
            </w:r>
          </w:p>
        </w:tc>
        <w:tc>
          <w:tcPr>
            <w:tcW w:w="2410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отдельному графику</w:t>
            </w:r>
          </w:p>
        </w:tc>
        <w:tc>
          <w:tcPr>
            <w:tcW w:w="2552" w:type="dxa"/>
            <w:shd w:val="clear" w:color="auto" w:fill="auto"/>
          </w:tcPr>
          <w:p w:rsidR="006B1C46" w:rsidRPr="006B1C46" w:rsidRDefault="006B1C46" w:rsidP="006B1C46">
            <w:pPr>
              <w:widowControl w:val="0"/>
              <w:spacing w:after="60" w:line="280" w:lineRule="exact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Руководители</w:t>
            </w:r>
          </w:p>
          <w:p w:rsidR="006B1C46" w:rsidRPr="006B1C46" w:rsidRDefault="006B1C46" w:rsidP="006B1C46">
            <w:pPr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РМО</w:t>
            </w:r>
          </w:p>
        </w:tc>
        <w:tc>
          <w:tcPr>
            <w:tcW w:w="4335" w:type="dxa"/>
            <w:shd w:val="clear" w:color="auto" w:fill="auto"/>
            <w:vAlign w:val="bottom"/>
          </w:tcPr>
          <w:p w:rsidR="006B1C46" w:rsidRPr="006B1C46" w:rsidRDefault="006B1C46" w:rsidP="006B1C46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профессионального мастерства. Оказание методич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6B1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ской помощи педагогам.</w:t>
            </w:r>
          </w:p>
        </w:tc>
      </w:tr>
    </w:tbl>
    <w:p w:rsidR="003B4828" w:rsidRDefault="003B4828"/>
    <w:sectPr w:rsidR="003B4828" w:rsidSect="006B1C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C6CBF"/>
    <w:multiLevelType w:val="multilevel"/>
    <w:tmpl w:val="590A2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CE5131"/>
    <w:multiLevelType w:val="multilevel"/>
    <w:tmpl w:val="3A1CC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C5"/>
    <w:rsid w:val="003B4828"/>
    <w:rsid w:val="005955FB"/>
    <w:rsid w:val="006B1C46"/>
    <w:rsid w:val="00DB6620"/>
    <w:rsid w:val="00F8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4</cp:revision>
  <cp:lastPrinted>2022-01-17T11:39:00Z</cp:lastPrinted>
  <dcterms:created xsi:type="dcterms:W3CDTF">2022-01-17T11:33:00Z</dcterms:created>
  <dcterms:modified xsi:type="dcterms:W3CDTF">2022-02-09T06:16:00Z</dcterms:modified>
</cp:coreProperties>
</file>